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" w:leftChars="-204" w:hanging="422" w:hangingChars="132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tbl>
      <w:tblPr>
        <w:tblStyle w:val="2"/>
        <w:tblW w:w="8873" w:type="dxa"/>
        <w:jc w:val="center"/>
        <w:tblInd w:w="3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35"/>
        <w:gridCol w:w="544"/>
        <w:gridCol w:w="17"/>
        <w:gridCol w:w="679"/>
        <w:gridCol w:w="408"/>
        <w:gridCol w:w="16"/>
        <w:gridCol w:w="802"/>
        <w:gridCol w:w="1305"/>
        <w:gridCol w:w="688"/>
        <w:gridCol w:w="712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87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铜川市人民医院2019年公开招聘</w:t>
            </w:r>
          </w:p>
          <w:p>
            <w:pPr>
              <w:pStyle w:val="4"/>
              <w:jc w:val="center"/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急需紧缺高层次医护等工作人员报名登记表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590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590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报考学历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81" w:leftChars="-86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资格审查意见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25F0"/>
    <w:rsid w:val="6DA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2019-09-07T01:25:00Z</dcterms:created>
  <dc:creator>努力的人</dc:creator>
  <cp:lastModifiedBy>努力的人</cp:lastModifiedBy>
  <dcterms:modified xsi:type="dcterms:W3CDTF">2019-09-07T01:30:39Z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